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37" w:rsidRDefault="00A24337" w:rsidP="00881E7B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ВЫСТУПЛЕНИЕ</w:t>
      </w:r>
    </w:p>
    <w:p w:rsidR="00A24337" w:rsidRDefault="00A24337" w:rsidP="00A24337">
      <w:pPr>
        <w:jc w:val="center"/>
        <w:rPr>
          <w:bCs/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доктор</w:t>
      </w:r>
      <w:r>
        <w:rPr>
          <w:color w:val="000000"/>
          <w:spacing w:val="1"/>
          <w:szCs w:val="28"/>
        </w:rPr>
        <w:t>а</w:t>
      </w:r>
      <w:r>
        <w:rPr>
          <w:color w:val="000000"/>
          <w:spacing w:val="1"/>
          <w:szCs w:val="28"/>
        </w:rPr>
        <w:t xml:space="preserve"> медицинских наук, </w:t>
      </w:r>
      <w:r>
        <w:rPr>
          <w:bCs/>
          <w:color w:val="000000"/>
          <w:spacing w:val="1"/>
          <w:szCs w:val="28"/>
        </w:rPr>
        <w:t>профессор</w:t>
      </w:r>
      <w:r>
        <w:rPr>
          <w:bCs/>
          <w:color w:val="000000"/>
          <w:spacing w:val="1"/>
          <w:szCs w:val="28"/>
        </w:rPr>
        <w:t>а</w:t>
      </w:r>
      <w:r>
        <w:rPr>
          <w:bCs/>
          <w:color w:val="000000"/>
          <w:spacing w:val="1"/>
          <w:szCs w:val="28"/>
        </w:rPr>
        <w:t xml:space="preserve"> кафедры менеджмента в здравоохранении ГБОУ ВПО </w:t>
      </w:r>
      <w:r>
        <w:rPr>
          <w:color w:val="000000"/>
          <w:spacing w:val="1"/>
          <w:szCs w:val="28"/>
        </w:rPr>
        <w:t>«</w:t>
      </w:r>
      <w:r>
        <w:rPr>
          <w:bCs/>
          <w:color w:val="000000"/>
          <w:spacing w:val="1"/>
          <w:szCs w:val="28"/>
        </w:rPr>
        <w:t>Казанского государственного медицинского университета»</w:t>
      </w:r>
      <w:r>
        <w:rPr>
          <w:bCs/>
          <w:color w:val="000000"/>
          <w:spacing w:val="1"/>
          <w:szCs w:val="28"/>
        </w:rPr>
        <w:t xml:space="preserve"> </w:t>
      </w:r>
      <w:proofErr w:type="spellStart"/>
      <w:r>
        <w:rPr>
          <w:b/>
          <w:bCs/>
          <w:i/>
          <w:color w:val="000000"/>
          <w:spacing w:val="1"/>
          <w:szCs w:val="28"/>
        </w:rPr>
        <w:t>Галиуллин</w:t>
      </w:r>
      <w:r>
        <w:rPr>
          <w:b/>
          <w:bCs/>
          <w:i/>
          <w:color w:val="000000"/>
          <w:spacing w:val="1"/>
          <w:szCs w:val="28"/>
        </w:rPr>
        <w:t>а</w:t>
      </w:r>
      <w:proofErr w:type="spellEnd"/>
      <w:r>
        <w:rPr>
          <w:b/>
          <w:bCs/>
          <w:i/>
          <w:color w:val="000000"/>
          <w:spacing w:val="1"/>
          <w:szCs w:val="28"/>
        </w:rPr>
        <w:t xml:space="preserve"> </w:t>
      </w:r>
      <w:proofErr w:type="spellStart"/>
      <w:r>
        <w:rPr>
          <w:b/>
          <w:bCs/>
          <w:i/>
          <w:color w:val="000000"/>
          <w:spacing w:val="1"/>
          <w:szCs w:val="28"/>
        </w:rPr>
        <w:t>Афгат</w:t>
      </w:r>
      <w:r>
        <w:rPr>
          <w:b/>
          <w:bCs/>
          <w:i/>
          <w:color w:val="000000"/>
          <w:spacing w:val="1"/>
          <w:szCs w:val="28"/>
        </w:rPr>
        <w:t>а</w:t>
      </w:r>
      <w:proofErr w:type="spellEnd"/>
      <w:r w:rsidRPr="00540688">
        <w:rPr>
          <w:b/>
          <w:bCs/>
          <w:i/>
          <w:color w:val="000000"/>
          <w:spacing w:val="1"/>
          <w:szCs w:val="28"/>
        </w:rPr>
        <w:t xml:space="preserve"> </w:t>
      </w:r>
      <w:proofErr w:type="spellStart"/>
      <w:r w:rsidRPr="00540688">
        <w:rPr>
          <w:b/>
          <w:bCs/>
          <w:i/>
          <w:color w:val="000000"/>
          <w:spacing w:val="1"/>
          <w:szCs w:val="28"/>
        </w:rPr>
        <w:t>Набиуллович</w:t>
      </w:r>
      <w:r>
        <w:rPr>
          <w:b/>
          <w:bCs/>
          <w:i/>
          <w:color w:val="000000"/>
          <w:spacing w:val="1"/>
          <w:szCs w:val="28"/>
        </w:rPr>
        <w:t>а</w:t>
      </w:r>
      <w:proofErr w:type="spellEnd"/>
      <w:r>
        <w:rPr>
          <w:b/>
          <w:bCs/>
          <w:i/>
          <w:color w:val="000000"/>
          <w:spacing w:val="1"/>
          <w:szCs w:val="28"/>
        </w:rPr>
        <w:t xml:space="preserve"> </w:t>
      </w:r>
      <w:r>
        <w:rPr>
          <w:bCs/>
          <w:color w:val="000000"/>
          <w:spacing w:val="1"/>
          <w:szCs w:val="28"/>
        </w:rPr>
        <w:t>по теме:</w:t>
      </w:r>
    </w:p>
    <w:p w:rsidR="00A24337" w:rsidRPr="00A24337" w:rsidRDefault="00A24337" w:rsidP="00A24337">
      <w:pPr>
        <w:spacing w:after="0"/>
        <w:jc w:val="center"/>
        <w:rPr>
          <w:b/>
          <w:color w:val="000000"/>
          <w:spacing w:val="1"/>
          <w:szCs w:val="28"/>
        </w:rPr>
      </w:pPr>
      <w:r w:rsidRPr="00A24337">
        <w:rPr>
          <w:b/>
          <w:color w:val="000000"/>
          <w:spacing w:val="1"/>
          <w:szCs w:val="28"/>
        </w:rPr>
        <w:t xml:space="preserve">«Состояние здоровья лиц старше трудоспособного возраста </w:t>
      </w:r>
    </w:p>
    <w:p w:rsidR="00A531AC" w:rsidRPr="00A24337" w:rsidRDefault="00A24337" w:rsidP="00A24337">
      <w:pPr>
        <w:spacing w:after="0"/>
        <w:jc w:val="center"/>
        <w:rPr>
          <w:b/>
          <w:color w:val="000000"/>
          <w:spacing w:val="1"/>
          <w:szCs w:val="28"/>
        </w:rPr>
      </w:pPr>
      <w:r w:rsidRPr="00A24337">
        <w:rPr>
          <w:b/>
          <w:color w:val="000000"/>
          <w:spacing w:val="1"/>
          <w:szCs w:val="28"/>
        </w:rPr>
        <w:t>в Республике Татарстан».</w:t>
      </w:r>
    </w:p>
    <w:p w:rsidR="00A24337" w:rsidRPr="00A24337" w:rsidRDefault="00A24337" w:rsidP="00A24337">
      <w:pPr>
        <w:spacing w:after="0"/>
        <w:jc w:val="center"/>
        <w:rPr>
          <w:bCs/>
          <w:color w:val="000000"/>
          <w:spacing w:val="1"/>
          <w:szCs w:val="28"/>
        </w:rPr>
      </w:pPr>
    </w:p>
    <w:p w:rsidR="00A531AC" w:rsidRPr="00A531AC" w:rsidRDefault="00A531AC" w:rsidP="00881E7B">
      <w:pPr>
        <w:spacing w:after="0" w:line="360" w:lineRule="auto"/>
        <w:jc w:val="center"/>
      </w:pPr>
      <w:r w:rsidRPr="00A531AC">
        <w:rPr>
          <w:b/>
          <w:bCs/>
        </w:rPr>
        <w:t>Указ Президент</w:t>
      </w:r>
      <w:bookmarkStart w:id="0" w:name="_GoBack"/>
      <w:bookmarkEnd w:id="0"/>
      <w:r w:rsidRPr="00A531AC">
        <w:rPr>
          <w:b/>
          <w:bCs/>
        </w:rPr>
        <w:t xml:space="preserve">а Российской Федерации </w:t>
      </w:r>
      <w:r w:rsidRPr="00A531AC">
        <w:rPr>
          <w:b/>
          <w:bCs/>
        </w:rPr>
        <w:br/>
        <w:t>«О стратегии национальной безопасности Российской Федерации»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A531AC">
        <w:rPr>
          <w:b/>
          <w:bCs/>
        </w:rPr>
        <w:t>от 2 июля 2021 года № 400</w:t>
      </w:r>
    </w:p>
    <w:p w:rsidR="00A531AC" w:rsidRPr="00A531AC" w:rsidRDefault="00A531AC" w:rsidP="00881E7B">
      <w:pPr>
        <w:spacing w:after="0" w:line="360" w:lineRule="auto"/>
        <w:jc w:val="both"/>
      </w:pPr>
      <w:proofErr w:type="gramStart"/>
      <w:r w:rsidRPr="00A531AC">
        <w:t xml:space="preserve">Дальнейшее развитие человеческого потенциал должны обеспечить меры, направленные на устойчивый рост доходов и благосостояния российских граждан, создание комфортной и безопасной среды для проживания, формирование здорового образа жизни, безусловную реализацию гарантий в сферах здравоохранения, санитарно-эпидемиологического благополучия населения, социального обеспечения, формирование условий для активного участия в жизни общества лиц старших возрастных групп, увеличение ожидаемой продолжительности жизни, снижение смертности и уровня их </w:t>
      </w:r>
      <w:proofErr w:type="spellStart"/>
      <w:r w:rsidRPr="00A531AC">
        <w:t>инвалидизации</w:t>
      </w:r>
      <w:proofErr w:type="spellEnd"/>
      <w:proofErr w:type="gramEnd"/>
    </w:p>
    <w:p w:rsidR="00A531AC" w:rsidRPr="00A531AC" w:rsidRDefault="00A531AC" w:rsidP="00881E7B">
      <w:pPr>
        <w:spacing w:after="0" w:line="360" w:lineRule="auto"/>
        <w:jc w:val="right"/>
      </w:pPr>
      <w:r w:rsidRPr="00A531AC">
        <w:rPr>
          <w:b/>
          <w:bCs/>
        </w:rPr>
        <w:t>В. Путин</w:t>
      </w:r>
    </w:p>
    <w:p w:rsidR="00462F17" w:rsidRPr="00A531AC" w:rsidRDefault="00462F17" w:rsidP="00971A9C">
      <w:pPr>
        <w:spacing w:after="0" w:line="360" w:lineRule="auto"/>
        <w:ind w:firstLine="709"/>
        <w:jc w:val="both"/>
      </w:pPr>
      <w:r w:rsidRPr="00A531AC">
        <w:t>В последние десятилетия происходят поразительные демографические сдвиги в большинстве стран мира, которые касаются населения старше трудоспособного возраста. Демографические тенденции вызывают особый интерес к оценке положения лиц старше трудоспособного возраста и приобретают особую актуальность в организации оказания медицинской помощи, социальной защиты, увеличения продолжительности периода их активной жизни.</w:t>
      </w:r>
    </w:p>
    <w:p w:rsidR="00462F17" w:rsidRPr="00A531AC" w:rsidRDefault="00462F17" w:rsidP="00971A9C">
      <w:pPr>
        <w:spacing w:after="0" w:line="360" w:lineRule="auto"/>
        <w:ind w:firstLine="709"/>
        <w:jc w:val="both"/>
      </w:pPr>
      <w:r w:rsidRPr="00A531AC">
        <w:t>Продление активного трудового возраста мужчин и женщин старшего возраст</w:t>
      </w:r>
      <w:proofErr w:type="gramStart"/>
      <w:r w:rsidRPr="00A531AC">
        <w:t>а-</w:t>
      </w:r>
      <w:proofErr w:type="gramEnd"/>
      <w:r w:rsidRPr="00A531AC">
        <w:t xml:space="preserve"> главный резерв экономического роста РФ и её регионов, особенно важно для наукоемких и инновационных отраслей экономики, где требуются высокообразованные рабочие, инженеры и научные кадры. (Пузин С.Н., 2015; Шабалин В.Н., 2018, </w:t>
      </w:r>
      <w:proofErr w:type="spellStart"/>
      <w:r w:rsidRPr="00A531AC">
        <w:t>Караулина</w:t>
      </w:r>
      <w:proofErr w:type="spellEnd"/>
      <w:r w:rsidRPr="00A531AC">
        <w:t xml:space="preserve"> Е.В. с </w:t>
      </w:r>
      <w:proofErr w:type="spellStart"/>
      <w:r w:rsidRPr="00A531AC">
        <w:t>соавт</w:t>
      </w:r>
      <w:proofErr w:type="spellEnd"/>
      <w:r w:rsidRPr="00A531AC">
        <w:t>., 2019; и др.)</w:t>
      </w:r>
    </w:p>
    <w:p w:rsidR="00462F17" w:rsidRPr="00462F17" w:rsidRDefault="00462F17" w:rsidP="00971A9C">
      <w:pPr>
        <w:spacing w:after="0" w:line="360" w:lineRule="auto"/>
        <w:ind w:firstLine="709"/>
        <w:jc w:val="both"/>
      </w:pPr>
      <w:r w:rsidRPr="00462F17">
        <w:t xml:space="preserve">Из самых актуальных задач государства и системы здравоохранения становится решение проблемы активного долголетия. Пожилой возраст является одним из критических периодов жизни человека. Поэтому у лиц старше трудоспособного возраста отмечается высокий уровень заболеваемости, </w:t>
      </w:r>
      <w:r w:rsidRPr="00462F17">
        <w:lastRenderedPageBreak/>
        <w:t xml:space="preserve">инвалидности и смертности. У этих лиц, в среднем у одного пациента, обнаруживается 4-5 различных (С.И. </w:t>
      </w:r>
      <w:proofErr w:type="spellStart"/>
      <w:r w:rsidRPr="00462F17">
        <w:t>Шляфер</w:t>
      </w:r>
      <w:proofErr w:type="spellEnd"/>
      <w:r w:rsidRPr="00462F17">
        <w:t xml:space="preserve">, 2018). </w:t>
      </w:r>
      <w:proofErr w:type="gramStart"/>
      <w:r w:rsidRPr="00462F17">
        <w:t xml:space="preserve">Инвалидность среди пожилых в 2,5 раза выше, чем у лиц трудоспособного возраста (М.А. </w:t>
      </w:r>
      <w:proofErr w:type="spellStart"/>
      <w:r w:rsidRPr="00462F17">
        <w:t>Шургая</w:t>
      </w:r>
      <w:proofErr w:type="spellEnd"/>
      <w:r w:rsidRPr="00462F17">
        <w:t xml:space="preserve">, 2017). </w:t>
      </w:r>
      <w:proofErr w:type="gramEnd"/>
    </w:p>
    <w:p w:rsidR="00462F17" w:rsidRPr="00462F17" w:rsidRDefault="00462F17" w:rsidP="009C4126">
      <w:pPr>
        <w:spacing w:after="0" w:line="360" w:lineRule="auto"/>
        <w:ind w:firstLine="709"/>
        <w:jc w:val="both"/>
      </w:pPr>
      <w:r w:rsidRPr="00462F17">
        <w:t xml:space="preserve">Лица старшего возраста вносят в общую смертность населения страны 77,5%. Поэтому сохранение здоровья лиц старше трудоспособного (пенсионного) возраста имеет важное государственно знание. </w:t>
      </w:r>
      <w:proofErr w:type="gramStart"/>
      <w:r w:rsidRPr="00462F17">
        <w:t>Во всех странах мира, в последние 20 лет произошло увеличение ОПЖ, сокращение численности населения экономически активного возраста, что создает серьезные вызовы для государства и общества на многие десятилетия, требует разработку стратегических мероприятий по охране здоровья лиц старшего возраста.</w:t>
      </w:r>
      <w:proofErr w:type="gramEnd"/>
    </w:p>
    <w:p w:rsidR="00462F17" w:rsidRDefault="00A531AC" w:rsidP="009C4126">
      <w:pPr>
        <w:spacing w:after="0" w:line="360" w:lineRule="auto"/>
        <w:ind w:firstLine="709"/>
        <w:jc w:val="both"/>
      </w:pPr>
      <w:r w:rsidRPr="00A531AC">
        <w:t>На фоне общей тенденции увеличения численности лиц старше трудоспособного возраста в населении страны, имеются значительные региональные различия. Наибольший удельный вес лиц старше трудоспособного возраста среди регионов России отмечается в Пензенской области – 29,4%, в Кировской области – 28,9%, Ульяновской области – 28,6%, в Тамбовской области – 31,3%, а наименьший рост лиц старшего возраста отмечается в Чеченской Республике. Этот показатель не превышает 11,8% от общей численности населения Чеченской Республики.</w:t>
      </w:r>
    </w:p>
    <w:p w:rsidR="00462F17" w:rsidRDefault="00A531AC" w:rsidP="009C4126">
      <w:pPr>
        <w:spacing w:after="0" w:line="360" w:lineRule="auto"/>
        <w:ind w:firstLine="709"/>
        <w:jc w:val="both"/>
      </w:pPr>
      <w:r>
        <w:t xml:space="preserve">Численность населения старше трудоспособного возраста за 2012-2020 годы выросла с 21.8% до 26,1%, в г. Казани с 22,9% </w:t>
      </w:r>
      <w:proofErr w:type="gramStart"/>
      <w:r>
        <w:t>до</w:t>
      </w:r>
      <w:proofErr w:type="gramEnd"/>
      <w:r>
        <w:t xml:space="preserve"> 24,15, в РФ – с 22,7% до 25,4%</w:t>
      </w:r>
      <w:r w:rsidR="00462F17">
        <w:t>.</w:t>
      </w:r>
    </w:p>
    <w:p w:rsidR="00462F17" w:rsidRDefault="00A531AC" w:rsidP="009C4126">
      <w:pPr>
        <w:spacing w:after="0" w:line="360" w:lineRule="auto"/>
        <w:ind w:firstLine="709"/>
        <w:jc w:val="both"/>
      </w:pPr>
      <w:r>
        <w:t>Численность лиц старше трудоспособного (пенсионного) возраста в 2021 году достигла 1016998 человек</w:t>
      </w:r>
      <w:r w:rsidR="00462F17">
        <w:t xml:space="preserve"> (таблица 1) на 3894120 человек, проживающих (26,1%).</w:t>
      </w:r>
    </w:p>
    <w:p w:rsidR="00A531AC" w:rsidRDefault="00462F17" w:rsidP="009C4126">
      <w:pPr>
        <w:spacing w:after="0" w:line="360" w:lineRule="auto"/>
        <w:ind w:firstLine="709"/>
        <w:jc w:val="both"/>
      </w:pPr>
      <w:r>
        <w:t xml:space="preserve">Так, если общая численность населения старше трудоспособного возраста </w:t>
      </w:r>
      <w:proofErr w:type="gramStart"/>
      <w:r>
        <w:t>в</w:t>
      </w:r>
      <w:proofErr w:type="gramEnd"/>
      <w:r>
        <w:t xml:space="preserve"> </w:t>
      </w:r>
      <w:proofErr w:type="gramStart"/>
      <w:r>
        <w:t>РТ выросла в 2010 году с 21,0% до 26,1% в 2021 году, то численность мужчин в динамике за этот период увеличилась с 28,5 до 31,01%, а численность женщин этого возраста за наблюдаемый период снизилась с 71,5% до 68,9%. При этом численность мужчин оказалась в 2 и более раз меньше по сравнению с численностью женщин этого же возраста</w:t>
      </w:r>
      <w:proofErr w:type="gramEnd"/>
    </w:p>
    <w:p w:rsidR="00462F17" w:rsidRDefault="00462F17" w:rsidP="009C4126">
      <w:pPr>
        <w:spacing w:after="0" w:line="360" w:lineRule="auto"/>
        <w:ind w:firstLine="709"/>
        <w:jc w:val="both"/>
      </w:pPr>
      <w:r>
        <w:lastRenderedPageBreak/>
        <w:t xml:space="preserve">В 2021 году в РТ на 541 человека трудоспособного возраста, сегодня приходится 261 человек старше трудоспособного возраста, за последние 10 лет этот разрыв сократился на 14,6% (в 2010 году составил 38,6%, в 2021 г. – 48,2%). </w:t>
      </w:r>
      <w:proofErr w:type="gramStart"/>
      <w:r>
        <w:t>Имеется тенденция к росту численности долгожителей за последние 10 лет на 2,1%.</w:t>
      </w:r>
      <w:proofErr w:type="gramEnd"/>
    </w:p>
    <w:p w:rsidR="00A531AC" w:rsidRDefault="00D90373" w:rsidP="009C4126">
      <w:pPr>
        <w:spacing w:after="0" w:line="360" w:lineRule="auto"/>
        <w:ind w:firstLine="709"/>
        <w:jc w:val="both"/>
      </w:pPr>
      <w:r>
        <w:t>Сведения о распространенности смертности являются одним из важнейших показателей здоровья лиц старше трудоспособного возраста.</w:t>
      </w:r>
    </w:p>
    <w:p w:rsidR="00881E7B" w:rsidRPr="009C4126" w:rsidRDefault="00D90373" w:rsidP="009C4126">
      <w:pPr>
        <w:spacing w:after="0" w:line="360" w:lineRule="auto"/>
        <w:ind w:firstLine="709"/>
        <w:jc w:val="both"/>
      </w:pPr>
      <w:r>
        <w:t>В структуре причин смертности лиц старше трудоспособного возраста в Республике Татарстан занимают болезни системы кровообращения – 48,9%, второе место заняли новообразования – 13,0%.</w:t>
      </w:r>
    </w:p>
    <w:p w:rsidR="00D90373" w:rsidRDefault="00D90373" w:rsidP="009C4126">
      <w:pPr>
        <w:spacing w:after="0" w:line="360" w:lineRule="auto"/>
        <w:ind w:firstLine="709"/>
        <w:jc w:val="both"/>
      </w:pPr>
      <w:r>
        <w:t xml:space="preserve">Измерение силы смертности у лиц старше трудоспособного возраста показало, что в возрасте 60 лет составляет 7,5%, а в возрасте 95 и более лет достигает 99,1% </w:t>
      </w:r>
      <w:r w:rsidRPr="00D90373">
        <w:t>(ɳ</w:t>
      </w:r>
      <w:r w:rsidRPr="00D90373">
        <w:rPr>
          <w:vertAlign w:val="superscript"/>
        </w:rPr>
        <w:t>2</w:t>
      </w:r>
      <w:r w:rsidRPr="00D90373">
        <w:rPr>
          <w:vertAlign w:val="subscript"/>
        </w:rPr>
        <w:t>с</w:t>
      </w:r>
      <w:r w:rsidRPr="00D90373">
        <w:t>)</w:t>
      </w:r>
      <w:r>
        <w:t>.</w:t>
      </w:r>
    </w:p>
    <w:p w:rsidR="00D90373" w:rsidRDefault="00D90373" w:rsidP="009C4126">
      <w:pPr>
        <w:spacing w:after="0" w:line="360" w:lineRule="auto"/>
        <w:ind w:firstLine="709"/>
        <w:jc w:val="both"/>
      </w:pPr>
      <w:r>
        <w:t>Показатели ОПЖ среди лиц старше трудоспособного возраста в 2010 году составили 70,4 лет, в РФ этот показатель не превышал 68,9 лет, а к 2019 году ОПЖ в РТ выросла до 75,05 лет, в РФ – 73,3 лет. Однако</w:t>
      </w:r>
      <w:proofErr w:type="gramStart"/>
      <w:r>
        <w:t>,</w:t>
      </w:r>
      <w:proofErr w:type="gramEnd"/>
      <w:r>
        <w:t xml:space="preserve"> в 2020 году ОПЖ в РТ снизилась по сравнению с 2019 годом на 2,5 лет и составила 72,6 лет, в России ОПЖ за этот период снизилась на 1,8 лет и составила 71,5 лет.</w:t>
      </w:r>
    </w:p>
    <w:p w:rsidR="00D90373" w:rsidRDefault="00D90373" w:rsidP="009C4126">
      <w:pPr>
        <w:spacing w:after="0" w:line="360" w:lineRule="auto"/>
        <w:ind w:firstLine="709"/>
        <w:jc w:val="both"/>
      </w:pPr>
      <w:r>
        <w:t>Проведенные исследования ожидаемой продолжительности здоровой жизни показали, что если в возрасте 60 лет показатели ОПЗЖ составили 4,5 года, то в возрасте 65 лет этот показатель снизился до 2,7 лет, в 70 лет до 2,1 года, а в 75 лет до 1 года. В возрасте 80 и более лет лица трудоспособного возраста показатели ОПЗЖ равнялись к нулю.</w:t>
      </w:r>
    </w:p>
    <w:p w:rsidR="00D90373" w:rsidRDefault="00D90373" w:rsidP="009C4126">
      <w:pPr>
        <w:spacing w:after="0" w:line="360" w:lineRule="auto"/>
        <w:ind w:firstLine="709"/>
        <w:jc w:val="both"/>
      </w:pPr>
      <w:proofErr w:type="gramStart"/>
      <w:r>
        <w:t>Исследованием было установлено, что показатели первичного выхода на инвалидность среди лиц старше трудоспособного возраста в РТ с 2010 года снизились с 149,1 случая на 10 тысяч лиц старше трудоспособного возраста, до 82,8 случаев в 2016 году (на 44,5%), начиная с 2017 года этот показатель вырос с 88,1 случая в 2017 году до 98,5 случаев в 2019 году (на 10,6%).</w:t>
      </w:r>
      <w:proofErr w:type="gramEnd"/>
      <w:r>
        <w:t xml:space="preserve"> Однако</w:t>
      </w:r>
      <w:proofErr w:type="gramStart"/>
      <w:r>
        <w:t>,</w:t>
      </w:r>
      <w:proofErr w:type="gramEnd"/>
      <w:r>
        <w:t xml:space="preserve"> с 2019 года по 2020 год КПИ снизился до 86,1%, т.е. на 12,6%.</w:t>
      </w:r>
    </w:p>
    <w:p w:rsidR="00D90373" w:rsidRDefault="00D90373" w:rsidP="00971A9C">
      <w:pPr>
        <w:spacing w:after="0" w:line="360" w:lineRule="auto"/>
        <w:ind w:firstLine="709"/>
        <w:jc w:val="both"/>
      </w:pPr>
      <w:r>
        <w:lastRenderedPageBreak/>
        <w:t>В структуре КПИ среди лиц старшего возраста в 2010 году первое место заняли болезни системы кровообращения (54,4%), а в 2020 году этот показатель снизился до 31,8%, занимая лишь второе ранговое место.</w:t>
      </w:r>
    </w:p>
    <w:p w:rsidR="00D90373" w:rsidRDefault="00D90373" w:rsidP="009C4126">
      <w:pPr>
        <w:spacing w:after="0" w:line="360" w:lineRule="auto"/>
        <w:ind w:firstLine="709"/>
        <w:jc w:val="both"/>
      </w:pPr>
      <w:r>
        <w:t>В 2020 году на первое место вышли злокачественные новообразования – 40,0%, а в 2010 году злокачественные новообразования занимали лишь второе место (31,8%).</w:t>
      </w:r>
    </w:p>
    <w:p w:rsidR="00D90373" w:rsidRDefault="00881E7B" w:rsidP="009C4126">
      <w:pPr>
        <w:spacing w:after="0" w:line="360" w:lineRule="auto"/>
        <w:ind w:firstLine="709"/>
        <w:jc w:val="both"/>
      </w:pPr>
      <w:r>
        <w:t xml:space="preserve">Коэффициент первичной заболеваемости (КПЗ) в 2010-2020 гг. среди лиц старше трудоспособного возраста в РТ имел тенденцию к снижению с 2010 до 2018 года, как в сельской местности, так и в городской, а </w:t>
      </w:r>
      <w:proofErr w:type="gramStart"/>
      <w:r>
        <w:t>начиная с 2018 года наблюдалось неуклонное увеличение</w:t>
      </w:r>
      <w:proofErr w:type="gramEnd"/>
      <w:r>
        <w:t xml:space="preserve"> этого показателя.</w:t>
      </w:r>
    </w:p>
    <w:p w:rsidR="00881E7B" w:rsidRDefault="00881E7B" w:rsidP="009C4126">
      <w:pPr>
        <w:spacing w:after="0" w:line="360" w:lineRule="auto"/>
        <w:ind w:firstLine="709"/>
        <w:jc w:val="both"/>
      </w:pPr>
      <w:r>
        <w:t>В структуре первичной заболеваемости лиц старше трудоспособного возраста КПЗ первое место заняли болезни органов дыхания (49,9%), в 2020 году – 56,0%. Второе место заняли болезни органов кровообращения, третье место заняли болезни костно-мышечной системы.</w:t>
      </w:r>
    </w:p>
    <w:p w:rsidR="00881E7B" w:rsidRDefault="00881E7B" w:rsidP="009C4126">
      <w:pPr>
        <w:spacing w:after="0" w:line="360" w:lineRule="auto"/>
        <w:ind w:firstLine="709"/>
        <w:jc w:val="both"/>
      </w:pPr>
      <w:r>
        <w:t>Распространенность болезней среди лиц старше трудоспособного возраст, проживающих в городской местности увеличилась с 1753,7 случаев в 2010 году до 1853,7 случаев в 2020 году (на 6,5%), а в сельской местности эти показатели за наблюдаемый период выросли с 1055,2 до 1388,1 случая, соответственно (</w:t>
      </w:r>
      <w:proofErr w:type="gramStart"/>
      <w:r>
        <w:t>на</w:t>
      </w:r>
      <w:proofErr w:type="gramEnd"/>
      <w:r>
        <w:t xml:space="preserve"> 24,0%).</w:t>
      </w:r>
    </w:p>
    <w:p w:rsidR="00A531AC" w:rsidRDefault="00881E7B" w:rsidP="009C4126">
      <w:pPr>
        <w:spacing w:after="0" w:line="360" w:lineRule="auto"/>
        <w:ind w:firstLine="709"/>
        <w:jc w:val="both"/>
      </w:pPr>
      <w:r>
        <w:t xml:space="preserve">При этом в структуре КРБ первое место заняли болезни системы кровообращения (49,9% в 2010 году, 39,6% в 2020 году, соответственно). Второе место – болезни органов дыхания (17,6 и 20,3%, соответственно), третье место заняли болезни костно-мышечной системы </w:t>
      </w:r>
      <w:r>
        <w:br/>
        <w:t>(с 17,1 до 11,6%, соответственно), новообразования за этот период увеличились на 6,1%.</w:t>
      </w:r>
    </w:p>
    <w:p w:rsidR="00881E7B" w:rsidRDefault="00881E7B" w:rsidP="009C4126">
      <w:pPr>
        <w:spacing w:after="0" w:line="360" w:lineRule="auto"/>
        <w:ind w:firstLine="709"/>
        <w:jc w:val="both"/>
      </w:pPr>
      <w:r>
        <w:t>Социальный статус лиц старше трудоспособного возраста (пенсионного) возраста в Республике Татарстан по данным целевых профилактических медицинских осмотров.</w:t>
      </w:r>
    </w:p>
    <w:p w:rsidR="00881E7B" w:rsidRPr="00881E7B" w:rsidRDefault="00881E7B" w:rsidP="00971A9C">
      <w:pPr>
        <w:spacing w:after="0" w:line="360" w:lineRule="auto"/>
        <w:ind w:firstLine="709"/>
        <w:jc w:val="both"/>
      </w:pPr>
      <w:r w:rsidRPr="00881E7B">
        <w:t xml:space="preserve">1. Численность населения старше трудоспособного возраста неуклонно растет с каждым годом во всех странах </w:t>
      </w:r>
      <w:proofErr w:type="gramStart"/>
      <w:r w:rsidRPr="00881E7B">
        <w:t>мира</w:t>
      </w:r>
      <w:proofErr w:type="gramEnd"/>
      <w:r w:rsidRPr="00881E7B">
        <w:t xml:space="preserve"> особенно в западных странах, достигает </w:t>
      </w:r>
      <w:r w:rsidRPr="00881E7B">
        <w:rPr>
          <w:bCs/>
        </w:rPr>
        <w:t xml:space="preserve">28% </w:t>
      </w:r>
      <w:r w:rsidRPr="00881E7B">
        <w:t xml:space="preserve">от общей численности населения. </w:t>
      </w:r>
    </w:p>
    <w:p w:rsidR="000E7A95" w:rsidRDefault="00881E7B" w:rsidP="00971A9C">
      <w:pPr>
        <w:spacing w:after="0" w:line="360" w:lineRule="auto"/>
        <w:ind w:firstLine="709"/>
        <w:jc w:val="both"/>
      </w:pPr>
      <w:r w:rsidRPr="00881E7B">
        <w:lastRenderedPageBreak/>
        <w:t xml:space="preserve">     </w:t>
      </w:r>
      <w:proofErr w:type="gramStart"/>
      <w:r w:rsidRPr="00881E7B">
        <w:t xml:space="preserve">В России численность старшего возраста не превышает 26%, а к 2050 году этот показатель увеличивается в странах ЕС до 41%, в России их число достигнет 35% наиболее высокие показатели в 2050 году были отмечены в Тамбовской 31,3%, Пензенской 29,4%, Кировской 28, </w:t>
      </w:r>
      <w:r w:rsidR="000E7A95">
        <w:t>9% и Ульяновской областях 28,6%.</w:t>
      </w:r>
      <w:proofErr w:type="gramEnd"/>
    </w:p>
    <w:p w:rsidR="00881E7B" w:rsidRPr="00881E7B" w:rsidRDefault="00881E7B" w:rsidP="00971A9C">
      <w:pPr>
        <w:spacing w:after="0" w:line="360" w:lineRule="auto"/>
        <w:ind w:firstLine="709"/>
        <w:jc w:val="both"/>
        <w:rPr>
          <w:bCs/>
        </w:rPr>
      </w:pPr>
      <w:r w:rsidRPr="00881E7B">
        <w:t xml:space="preserve">В Республике Татарстан численность старшего возраста в 2021 первом году </w:t>
      </w:r>
      <w:r w:rsidRPr="00881E7B">
        <w:rPr>
          <w:bCs/>
        </w:rPr>
        <w:t xml:space="preserve">составила более одного миллиона </w:t>
      </w:r>
      <w:r w:rsidRPr="00881E7B">
        <w:t>на 3 902 888 человек постоянного населения (</w:t>
      </w:r>
      <w:r w:rsidRPr="00881E7B">
        <w:rPr>
          <w:bCs/>
        </w:rPr>
        <w:t>26,1%).</w:t>
      </w:r>
    </w:p>
    <w:p w:rsidR="00881E7B" w:rsidRPr="000E7A95" w:rsidRDefault="00881E7B" w:rsidP="00971A9C">
      <w:pPr>
        <w:spacing w:after="0" w:line="360" w:lineRule="auto"/>
        <w:ind w:firstLine="709"/>
        <w:jc w:val="both"/>
      </w:pPr>
      <w:r w:rsidRPr="000E7A95">
        <w:t xml:space="preserve">2. Коэффициент общей смертности среди лиц старшего возраста в Республике Татарстан, начиная </w:t>
      </w:r>
      <w:r w:rsidRPr="000E7A95">
        <w:rPr>
          <w:bCs/>
        </w:rPr>
        <w:t xml:space="preserve">с 2011 года по 2019 год </w:t>
      </w:r>
      <w:r w:rsidRPr="000E7A95">
        <w:t xml:space="preserve">снизился на 6,4%, а </w:t>
      </w:r>
      <w:r w:rsidRPr="000E7A95">
        <w:rPr>
          <w:bCs/>
        </w:rPr>
        <w:t xml:space="preserve">в 2020 году увеличился на 10,6%. </w:t>
      </w:r>
      <w:r w:rsidRPr="000E7A95">
        <w:t xml:space="preserve">При этом темпы снижения смертности женщин оказались </w:t>
      </w:r>
      <w:proofErr w:type="gramStart"/>
      <w:r w:rsidRPr="000E7A95">
        <w:t>в</w:t>
      </w:r>
      <w:proofErr w:type="gramEnd"/>
      <w:r w:rsidRPr="000E7A95">
        <w:t xml:space="preserve"> 1,8 </w:t>
      </w:r>
      <w:proofErr w:type="gramStart"/>
      <w:r w:rsidRPr="000E7A95">
        <w:t>раза</w:t>
      </w:r>
      <w:proofErr w:type="gramEnd"/>
      <w:r w:rsidRPr="000E7A95">
        <w:t xml:space="preserve"> медленнее, чем у мужчин. </w:t>
      </w:r>
    </w:p>
    <w:p w:rsidR="00881E7B" w:rsidRPr="000E7A95" w:rsidRDefault="00881E7B" w:rsidP="00971A9C">
      <w:pPr>
        <w:spacing w:after="0" w:line="360" w:lineRule="auto"/>
        <w:ind w:firstLine="709"/>
        <w:jc w:val="both"/>
      </w:pPr>
      <w:r w:rsidRPr="000E7A95">
        <w:t>В 2020 году высокие уровни смертности среди</w:t>
      </w:r>
      <w:r w:rsidRPr="00881E7B">
        <w:t xml:space="preserve"> этих лиц наблюдались в </w:t>
      </w:r>
      <w:proofErr w:type="spellStart"/>
      <w:r w:rsidRPr="00881E7B">
        <w:rPr>
          <w:u w:val="single"/>
        </w:rPr>
        <w:t>Черемшанском</w:t>
      </w:r>
      <w:proofErr w:type="spellEnd"/>
      <w:r w:rsidRPr="00881E7B">
        <w:rPr>
          <w:u w:val="single"/>
        </w:rPr>
        <w:t xml:space="preserve">, Новошешминском, </w:t>
      </w:r>
      <w:proofErr w:type="spellStart"/>
      <w:r w:rsidRPr="00881E7B">
        <w:rPr>
          <w:u w:val="single"/>
        </w:rPr>
        <w:t>Актанышском</w:t>
      </w:r>
      <w:proofErr w:type="spellEnd"/>
      <w:r w:rsidRPr="00881E7B">
        <w:rPr>
          <w:u w:val="single"/>
        </w:rPr>
        <w:t xml:space="preserve">, </w:t>
      </w:r>
      <w:proofErr w:type="spellStart"/>
      <w:r w:rsidRPr="00881E7B">
        <w:rPr>
          <w:u w:val="single"/>
        </w:rPr>
        <w:t>Дрожжановском</w:t>
      </w:r>
      <w:proofErr w:type="spellEnd"/>
      <w:r w:rsidRPr="00881E7B">
        <w:rPr>
          <w:u w:val="single"/>
        </w:rPr>
        <w:t xml:space="preserve">, </w:t>
      </w:r>
      <w:proofErr w:type="spellStart"/>
      <w:r w:rsidRPr="00881E7B">
        <w:rPr>
          <w:u w:val="single"/>
        </w:rPr>
        <w:t>Кайбицком</w:t>
      </w:r>
      <w:proofErr w:type="spellEnd"/>
      <w:r w:rsidRPr="00881E7B">
        <w:rPr>
          <w:u w:val="single"/>
        </w:rPr>
        <w:t>, Камско-</w:t>
      </w:r>
      <w:proofErr w:type="spellStart"/>
      <w:r w:rsidRPr="00881E7B">
        <w:rPr>
          <w:u w:val="single"/>
        </w:rPr>
        <w:t>Устьинском</w:t>
      </w:r>
      <w:proofErr w:type="spellEnd"/>
      <w:r w:rsidRPr="00881E7B">
        <w:rPr>
          <w:u w:val="single"/>
        </w:rPr>
        <w:t xml:space="preserve">, </w:t>
      </w:r>
      <w:proofErr w:type="spellStart"/>
      <w:r w:rsidRPr="00881E7B">
        <w:rPr>
          <w:u w:val="single"/>
        </w:rPr>
        <w:t>Тетюшском</w:t>
      </w:r>
      <w:proofErr w:type="spellEnd"/>
      <w:r w:rsidRPr="00881E7B">
        <w:rPr>
          <w:u w:val="single"/>
        </w:rPr>
        <w:t xml:space="preserve">, </w:t>
      </w:r>
      <w:proofErr w:type="spellStart"/>
      <w:r w:rsidRPr="00881E7B">
        <w:rPr>
          <w:u w:val="single"/>
        </w:rPr>
        <w:t>Чистопольском</w:t>
      </w:r>
      <w:proofErr w:type="spellEnd"/>
      <w:r w:rsidRPr="00881E7B">
        <w:rPr>
          <w:u w:val="single"/>
        </w:rPr>
        <w:t xml:space="preserve"> районах РТ.</w:t>
      </w:r>
      <w:r w:rsidRPr="00881E7B">
        <w:t xml:space="preserve"> </w:t>
      </w:r>
      <w:r w:rsidRPr="000E7A95">
        <w:t>Степень утраты здоровья в этих районах оказалась наиболее высокой.</w:t>
      </w:r>
    </w:p>
    <w:p w:rsidR="00881E7B" w:rsidRPr="000E7A95" w:rsidRDefault="00881E7B" w:rsidP="00971A9C">
      <w:pPr>
        <w:spacing w:after="0" w:line="360" w:lineRule="auto"/>
        <w:ind w:firstLine="709"/>
        <w:jc w:val="both"/>
      </w:pPr>
      <w:proofErr w:type="gramStart"/>
      <w:r w:rsidRPr="000E7A95">
        <w:t>3.Показатели ожидаемой продолжительности жизни (ОПЖ) за последние 10 лет в республике Татарстан 2019 году достигли 75,03 лет.</w:t>
      </w:r>
      <w:proofErr w:type="gramEnd"/>
      <w:r w:rsidRPr="000E7A95">
        <w:t xml:space="preserve"> Однако</w:t>
      </w:r>
      <w:proofErr w:type="gramStart"/>
      <w:r w:rsidRPr="000E7A95">
        <w:t>,</w:t>
      </w:r>
      <w:proofErr w:type="gramEnd"/>
      <w:r w:rsidRPr="000E7A95">
        <w:t xml:space="preserve"> в 2020 году снизились на 2,4 года и составили 72,6 лет. Данные ОПЖ среди </w:t>
      </w:r>
      <w:r w:rsidRPr="000E7A95">
        <w:rPr>
          <w:bCs/>
        </w:rPr>
        <w:t>женщин</w:t>
      </w:r>
      <w:r w:rsidRPr="000E7A95">
        <w:t xml:space="preserve"> в РТ превышает на 10,3 лет, </w:t>
      </w:r>
      <w:r w:rsidRPr="000E7A95">
        <w:rPr>
          <w:bCs/>
        </w:rPr>
        <w:t xml:space="preserve">чем у мужчин </w:t>
      </w:r>
      <w:r w:rsidRPr="000E7A95">
        <w:t xml:space="preserve">показатели ожидаемой продолжительности здоровой жизни (ОПЗЖ), по </w:t>
      </w:r>
      <w:proofErr w:type="spellStart"/>
      <w:r w:rsidRPr="000E7A95">
        <w:t>Салливану</w:t>
      </w:r>
      <w:proofErr w:type="spellEnd"/>
      <w:r w:rsidRPr="000E7A95">
        <w:t xml:space="preserve">, составили в РТ после 60 лет жизни лишь </w:t>
      </w:r>
      <w:r w:rsidRPr="000E7A95">
        <w:rPr>
          <w:bCs/>
        </w:rPr>
        <w:t>4,5 года</w:t>
      </w:r>
      <w:r w:rsidRPr="000E7A95">
        <w:t xml:space="preserve">, а в возрасте </w:t>
      </w:r>
      <w:r w:rsidRPr="000E7A95">
        <w:rPr>
          <w:bCs/>
        </w:rPr>
        <w:t xml:space="preserve">80 и более </w:t>
      </w:r>
      <w:proofErr w:type="gramStart"/>
      <w:r w:rsidRPr="000E7A95">
        <w:rPr>
          <w:bCs/>
        </w:rPr>
        <w:t>лет, имеющих здоровую жизнь</w:t>
      </w:r>
      <w:r w:rsidRPr="000E7A95">
        <w:t xml:space="preserve"> не было</w:t>
      </w:r>
      <w:proofErr w:type="gramEnd"/>
      <w:r w:rsidRPr="000E7A95">
        <w:t xml:space="preserve"> выявлено</w:t>
      </w:r>
    </w:p>
    <w:p w:rsidR="00881E7B" w:rsidRPr="000E7A95" w:rsidRDefault="00881E7B" w:rsidP="00971A9C">
      <w:pPr>
        <w:spacing w:after="0" w:line="360" w:lineRule="auto"/>
        <w:ind w:firstLine="709"/>
        <w:jc w:val="both"/>
      </w:pPr>
      <w:proofErr w:type="gramStart"/>
      <w:r w:rsidRPr="000E7A95">
        <w:t xml:space="preserve">4.Показатели первичного выхода на инвалидность лиц старшего возраста увеличились с 82,8 случаев в 2016 году (на 10000 населения) </w:t>
      </w:r>
      <w:r w:rsidRPr="000E7A95">
        <w:rPr>
          <w:bCs/>
        </w:rPr>
        <w:t>до 100,4 случаев в 2019 году</w:t>
      </w:r>
      <w:r w:rsidRPr="000E7A95">
        <w:t>, т. е. на 17,6% в структуре первичного выхода на инвалидность среди них в первое место заняли злокачественные новообразования (</w:t>
      </w:r>
      <w:r w:rsidRPr="000E7A95">
        <w:rPr>
          <w:bCs/>
        </w:rPr>
        <w:t>36,9%</w:t>
      </w:r>
      <w:r w:rsidRPr="000E7A95">
        <w:t>), болезни системы кровообращения (</w:t>
      </w:r>
      <w:r w:rsidRPr="000E7A95">
        <w:rPr>
          <w:bCs/>
        </w:rPr>
        <w:t>28,1%</w:t>
      </w:r>
      <w:r w:rsidRPr="000E7A95">
        <w:t>).</w:t>
      </w:r>
      <w:proofErr w:type="gramEnd"/>
    </w:p>
    <w:p w:rsidR="00881E7B" w:rsidRPr="009C4126" w:rsidRDefault="000E7A95" w:rsidP="009C4126">
      <w:pPr>
        <w:spacing w:after="0" w:line="360" w:lineRule="auto"/>
        <w:ind w:firstLine="709"/>
        <w:jc w:val="both"/>
      </w:pPr>
      <w:r w:rsidRPr="000E7A95">
        <w:t>5</w:t>
      </w:r>
      <w:r w:rsidR="00881E7B" w:rsidRPr="000E7A95">
        <w:t>.</w:t>
      </w:r>
      <w:r w:rsidRPr="000E7A95">
        <w:t xml:space="preserve"> </w:t>
      </w:r>
      <w:r w:rsidR="00881E7B" w:rsidRPr="000E7A95">
        <w:t>Полученные медико-демографические показатели здоровья лиц старше трудоспособного возраста свидете</w:t>
      </w:r>
      <w:r w:rsidR="00881E7B" w:rsidRPr="00881E7B">
        <w:t xml:space="preserve">льствует об отсутствии научно - обоснованной программы в РТ по охране здоровья лиц старшего возраста. В связи с этим необходимо разработать программу тактических подходов по охране здоровья </w:t>
      </w:r>
      <w:r w:rsidR="00881E7B" w:rsidRPr="00881E7B">
        <w:lastRenderedPageBreak/>
        <w:t>старшего поколения, медицинскому обслуживанию, практическому динамическому диспансерному наблюдению.</w:t>
      </w:r>
      <w:r w:rsidR="00881E7B">
        <w:t xml:space="preserve"> </w:t>
      </w:r>
    </w:p>
    <w:p w:rsidR="00881E7B" w:rsidRDefault="00881E7B" w:rsidP="00971A9C">
      <w:pPr>
        <w:spacing w:after="0" w:line="360" w:lineRule="auto"/>
        <w:ind w:firstLine="709"/>
        <w:jc w:val="both"/>
      </w:pPr>
      <w:r>
        <w:t>Рекомендации:</w:t>
      </w:r>
    </w:p>
    <w:p w:rsidR="00881E7B" w:rsidRPr="00881E7B" w:rsidRDefault="00881E7B" w:rsidP="00971A9C">
      <w:pPr>
        <w:spacing w:after="0" w:line="360" w:lineRule="auto"/>
        <w:ind w:firstLine="709"/>
        <w:jc w:val="both"/>
      </w:pPr>
      <w:r w:rsidRPr="00881E7B">
        <w:t>1. В Республике Татарстан необходимо иметь научно обоснованную программу по охране здоровья лиц старше трудоспособного (пенсионного) возраста.</w:t>
      </w:r>
    </w:p>
    <w:p w:rsidR="00881E7B" w:rsidRPr="00881E7B" w:rsidRDefault="00881E7B" w:rsidP="00971A9C">
      <w:pPr>
        <w:spacing w:after="0" w:line="360" w:lineRule="auto"/>
        <w:ind w:firstLine="709"/>
        <w:jc w:val="both"/>
      </w:pPr>
      <w:r w:rsidRPr="00881E7B">
        <w:t>2. В Республике Татарстан необходимо создать Республиканский центр организации медицинской помощи лицам старше трудоспособного (пенсионного) возраста, включая гериатрическую помощь. Несколько лет тому назад подобные предложения были внесены в Минздрав РТ.</w:t>
      </w:r>
    </w:p>
    <w:p w:rsidR="00881E7B" w:rsidRPr="00881E7B" w:rsidRDefault="00881E7B" w:rsidP="00971A9C">
      <w:pPr>
        <w:spacing w:after="0" w:line="360" w:lineRule="auto"/>
        <w:ind w:firstLine="709"/>
        <w:jc w:val="both"/>
      </w:pPr>
      <w:r w:rsidRPr="00881E7B">
        <w:t>3. Рассмотреть вопрос о создании оздоровительных центров в городах и районах Республики Татарстан для лиц старше трудоспособного возраста.</w:t>
      </w:r>
    </w:p>
    <w:p w:rsidR="00881E7B" w:rsidRPr="00881E7B" w:rsidRDefault="00881E7B" w:rsidP="00971A9C">
      <w:pPr>
        <w:spacing w:after="0" w:line="360" w:lineRule="auto"/>
        <w:ind w:firstLine="709"/>
        <w:jc w:val="both"/>
      </w:pPr>
      <w:r w:rsidRPr="00881E7B">
        <w:t>4. На уровне Правительства РТ принять программу по формированию здорового образа жизни у лиц старше трудоспособного возраста.</w:t>
      </w:r>
    </w:p>
    <w:p w:rsidR="000E7A95" w:rsidRPr="000E7A95" w:rsidRDefault="000E7A95" w:rsidP="00971A9C">
      <w:pPr>
        <w:spacing w:after="0" w:line="360" w:lineRule="auto"/>
        <w:ind w:firstLine="709"/>
        <w:jc w:val="both"/>
      </w:pPr>
      <w:r w:rsidRPr="000E7A95">
        <w:t>Источники:</w:t>
      </w:r>
    </w:p>
    <w:p w:rsidR="00881E7B" w:rsidRPr="00881E7B" w:rsidRDefault="00881E7B" w:rsidP="00971A9C">
      <w:pPr>
        <w:spacing w:after="0" w:line="360" w:lineRule="auto"/>
        <w:ind w:firstLine="709"/>
        <w:jc w:val="both"/>
      </w:pPr>
      <w:r w:rsidRPr="00881E7B">
        <w:t>Документированные данные Республиканского медицинского информационно-аналитического центра МЗ РТ, Республиканского бюро медико-социальной экспертизы Министерства социальной защиты, материалы целевых медицинских осмотров 5170 лиц старше трудоспособного возраста, проживающих в сельской и городской местности в РТ, руководителем реабилитационного центра общенационального фонда «</w:t>
      </w:r>
      <w:proofErr w:type="spellStart"/>
      <w:r w:rsidRPr="00881E7B">
        <w:t>Ярдэм</w:t>
      </w:r>
      <w:proofErr w:type="spellEnd"/>
      <w:r w:rsidRPr="00881E7B">
        <w:t>» – «П</w:t>
      </w:r>
      <w:r w:rsidR="000E7A95">
        <w:t>омощь», канд. мед</w:t>
      </w:r>
      <w:proofErr w:type="gramStart"/>
      <w:r w:rsidR="000E7A95">
        <w:t>.</w:t>
      </w:r>
      <w:proofErr w:type="gramEnd"/>
      <w:r w:rsidR="000E7A95">
        <w:t xml:space="preserve"> </w:t>
      </w:r>
      <w:proofErr w:type="gramStart"/>
      <w:r w:rsidR="000E7A95">
        <w:t>н</w:t>
      </w:r>
      <w:proofErr w:type="gramEnd"/>
      <w:r w:rsidRPr="00881E7B">
        <w:t xml:space="preserve">аук Д.А. </w:t>
      </w:r>
      <w:proofErr w:type="spellStart"/>
      <w:r w:rsidRPr="00881E7B">
        <w:t>Галиуллиным</w:t>
      </w:r>
      <w:proofErr w:type="spellEnd"/>
      <w:r w:rsidRPr="00881E7B">
        <w:t xml:space="preserve">. </w:t>
      </w:r>
    </w:p>
    <w:p w:rsidR="00881E7B" w:rsidRDefault="00881E7B" w:rsidP="00881E7B">
      <w:pPr>
        <w:jc w:val="both"/>
      </w:pPr>
    </w:p>
    <w:p w:rsidR="000E7A95" w:rsidRDefault="000E7A95" w:rsidP="00881E7B">
      <w:pPr>
        <w:jc w:val="both"/>
      </w:pPr>
    </w:p>
    <w:p w:rsidR="000E7A95" w:rsidRDefault="000E7A95" w:rsidP="00881E7B">
      <w:pPr>
        <w:jc w:val="both"/>
      </w:pPr>
    </w:p>
    <w:p w:rsidR="000E7A95" w:rsidRDefault="000E7A95" w:rsidP="00881E7B">
      <w:pPr>
        <w:jc w:val="both"/>
      </w:pPr>
    </w:p>
    <w:p w:rsidR="000E7A95" w:rsidRPr="000E7A95" w:rsidRDefault="000E7A95" w:rsidP="00881E7B">
      <w:pPr>
        <w:jc w:val="both"/>
        <w:rPr>
          <w:b/>
        </w:rPr>
      </w:pPr>
      <w:r>
        <w:t>д.м.н., проф.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7A95">
        <w:rPr>
          <w:b/>
        </w:rPr>
        <w:t xml:space="preserve">А.Н. </w:t>
      </w:r>
      <w:proofErr w:type="spellStart"/>
      <w:r w:rsidRPr="000E7A95">
        <w:rPr>
          <w:b/>
        </w:rPr>
        <w:t>Галиуллин</w:t>
      </w:r>
      <w:proofErr w:type="spellEnd"/>
    </w:p>
    <w:p w:rsidR="00881E7B" w:rsidRDefault="00881E7B" w:rsidP="00881E7B">
      <w:pPr>
        <w:jc w:val="both"/>
      </w:pPr>
    </w:p>
    <w:p w:rsidR="00881E7B" w:rsidRDefault="00881E7B" w:rsidP="00A531AC">
      <w:pPr>
        <w:jc w:val="both"/>
      </w:pPr>
    </w:p>
    <w:sectPr w:rsidR="00881E7B" w:rsidSect="00C0766E">
      <w:headerReference w:type="default" r:id="rId7"/>
      <w:pgSz w:w="11906" w:h="16838"/>
      <w:pgMar w:top="567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AF" w:rsidRDefault="00093DAF" w:rsidP="009C4126">
      <w:pPr>
        <w:spacing w:after="0" w:line="240" w:lineRule="auto"/>
      </w:pPr>
      <w:r>
        <w:separator/>
      </w:r>
    </w:p>
  </w:endnote>
  <w:endnote w:type="continuationSeparator" w:id="0">
    <w:p w:rsidR="00093DAF" w:rsidRDefault="00093DAF" w:rsidP="009C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AF" w:rsidRDefault="00093DAF" w:rsidP="009C4126">
      <w:pPr>
        <w:spacing w:after="0" w:line="240" w:lineRule="auto"/>
      </w:pPr>
      <w:r>
        <w:separator/>
      </w:r>
    </w:p>
  </w:footnote>
  <w:footnote w:type="continuationSeparator" w:id="0">
    <w:p w:rsidR="00093DAF" w:rsidRDefault="00093DAF" w:rsidP="009C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17467"/>
      <w:docPartObj>
        <w:docPartGallery w:val="Page Numbers (Top of Page)"/>
        <w:docPartUnique/>
      </w:docPartObj>
    </w:sdtPr>
    <w:sdtEndPr/>
    <w:sdtContent>
      <w:p w:rsidR="009C4126" w:rsidRDefault="009C41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337">
          <w:rPr>
            <w:noProof/>
          </w:rPr>
          <w:t>6</w:t>
        </w:r>
        <w:r>
          <w:fldChar w:fldCharType="end"/>
        </w:r>
      </w:p>
    </w:sdtContent>
  </w:sdt>
  <w:p w:rsidR="009C4126" w:rsidRDefault="009C41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D7"/>
    <w:rsid w:val="00025C51"/>
    <w:rsid w:val="00093DAF"/>
    <w:rsid w:val="000C0D92"/>
    <w:rsid w:val="000E6E0B"/>
    <w:rsid w:val="000E7A95"/>
    <w:rsid w:val="00215BE8"/>
    <w:rsid w:val="00235C4B"/>
    <w:rsid w:val="00237971"/>
    <w:rsid w:val="00423642"/>
    <w:rsid w:val="00462F17"/>
    <w:rsid w:val="006A7898"/>
    <w:rsid w:val="00881E7B"/>
    <w:rsid w:val="00971A9C"/>
    <w:rsid w:val="00975F2C"/>
    <w:rsid w:val="009C4126"/>
    <w:rsid w:val="009E1A15"/>
    <w:rsid w:val="00A1767E"/>
    <w:rsid w:val="00A24337"/>
    <w:rsid w:val="00A531AC"/>
    <w:rsid w:val="00AB0BD7"/>
    <w:rsid w:val="00AD133B"/>
    <w:rsid w:val="00BE542C"/>
    <w:rsid w:val="00C0766E"/>
    <w:rsid w:val="00C109B0"/>
    <w:rsid w:val="00D90373"/>
    <w:rsid w:val="00DE6ABC"/>
    <w:rsid w:val="00E102AD"/>
    <w:rsid w:val="00E82B64"/>
    <w:rsid w:val="00F3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3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A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4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4126"/>
  </w:style>
  <w:style w:type="paragraph" w:styleId="a8">
    <w:name w:val="footer"/>
    <w:basedOn w:val="a"/>
    <w:link w:val="a9"/>
    <w:uiPriority w:val="99"/>
    <w:unhideWhenUsed/>
    <w:rsid w:val="009C4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4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3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A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4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4126"/>
  </w:style>
  <w:style w:type="paragraph" w:styleId="a8">
    <w:name w:val="footer"/>
    <w:basedOn w:val="a"/>
    <w:link w:val="a9"/>
    <w:uiPriority w:val="99"/>
    <w:unhideWhenUsed/>
    <w:rsid w:val="009C4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Конференц-Зал</cp:lastModifiedBy>
  <cp:revision>4</cp:revision>
  <cp:lastPrinted>2022-06-02T08:26:00Z</cp:lastPrinted>
  <dcterms:created xsi:type="dcterms:W3CDTF">2022-05-30T12:09:00Z</dcterms:created>
  <dcterms:modified xsi:type="dcterms:W3CDTF">2022-06-02T08:26:00Z</dcterms:modified>
</cp:coreProperties>
</file>